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Extraordinary meeting of Heads of State or Government of the EU on Ukraine: joint press conference by Herman van Rompuy and José Manuel Barroso</w:t>
      </w:r>
    </w:p>
    <w:p>
      <w:pPr>
        <w:pStyle w:val="Normal1"/>
        <w:widowControl/>
        <w:bidi w:val="0"/>
        <w:jc w:val="left"/>
        <w:rPr/>
      </w:pPr>
      <w:r>
        <w:rPr/>
      </w:r>
    </w:p>
    <w:p>
      <w:pPr>
        <w:pStyle w:val="Normal1"/>
        <w:widowControl/>
        <w:bidi w:val="0"/>
        <w:jc w:val="left"/>
        <w:rPr/>
      </w:pPr>
      <w:r>
        <w:rPr/>
        <w:t xml:space="preserve">Transcript from video: https://audiovisual.ec.europa.eu/en/video/I-087080 </w:t>
      </w:r>
    </w:p>
    <w:p>
      <w:pPr>
        <w:pStyle w:val="Normal1"/>
        <w:widowControl/>
        <w:bidi w:val="0"/>
        <w:jc w:val="left"/>
        <w:rPr/>
      </w:pPr>
      <w:r>
        <w:rPr/>
      </w:r>
    </w:p>
    <w:p>
      <w:pPr>
        <w:pStyle w:val="Normal1"/>
        <w:widowControl/>
        <w:bidi w:val="0"/>
        <w:jc w:val="left"/>
        <w:rPr/>
      </w:pPr>
      <w:r>
        <w:rPr/>
        <w:t>Barroso’s remarks and questions following remarks by van Rompuy (see 14.03.06-van Rompuy-Remarks)</w:t>
      </w:r>
    </w:p>
    <w:p>
      <w:pPr>
        <w:pStyle w:val="Normal1"/>
        <w:widowControl/>
        <w:bidi w:val="0"/>
        <w:jc w:val="left"/>
        <w:rPr/>
      </w:pPr>
      <w:r>
        <w:rPr/>
      </w:r>
    </w:p>
    <w:p>
      <w:pPr>
        <w:pStyle w:val="Normal1"/>
        <w:widowControl/>
        <w:bidi w:val="0"/>
        <w:jc w:val="left"/>
        <w:rPr/>
      </w:pPr>
      <w:r>
        <w:rPr/>
      </w:r>
    </w:p>
    <w:p>
      <w:pPr>
        <w:pStyle w:val="Normal1"/>
        <w:widowControl/>
        <w:bidi w:val="0"/>
        <w:jc w:val="left"/>
        <w:rPr/>
      </w:pPr>
      <w:r>
        <w:rPr/>
        <w:t>08.48 – 13.20</w:t>
      </w:r>
    </w:p>
    <w:p>
      <w:pPr>
        <w:pStyle w:val="Normal1"/>
        <w:widowControl/>
        <w:bidi w:val="0"/>
        <w:jc w:val="left"/>
        <w:rPr/>
      </w:pPr>
      <w:r>
        <w:rPr/>
      </w:r>
    </w:p>
    <w:p>
      <w:pPr>
        <w:pStyle w:val="Normal1"/>
        <w:widowControl/>
        <w:bidi w:val="0"/>
        <w:jc w:val="left"/>
        <w:rPr/>
      </w:pPr>
      <w:r>
        <w:rPr/>
        <w:t>Barroso: “Ladies and Gentlemen, the president of the European Council Herman van Rompuy just presented the very important statement of the heads of state and government, unanimously passed today. The European Commission strongly supports this statement. I will not repeat what was just said. Let me just highlight two or three points more directly linked to the competences of the European Commission. First of all, as mentioned, our first priority is a negotiated and peaceful outcome to the current crisis. Europe is willing to do everything in its powers to contribute to a negotiated solution which respects the will of the Ukrainian people. And today the EU has also conveyed a strong message of support to prime minister Yatsenyuk and his government and through them to Ukrainian citizens. Not only have we reiterated the EU’s commitment to signing the Association Agreement, including a Deep and Comprehensive Free Trade Area. We have also decided, as a matter of priority, that we will sign very shortly the political chapter. This means notably the general principles and the part on political cooperation and CFSP of the Association Agreement. This will seal the political association of the EU and Ukraine. We have also expressed our readiness to support Ukraine to stabilize the economic and financial situation. I am pleased that the European Commission presentation of a EU aid package of a total amount of EUR 11bln has been welcomed by all heads of state and government today. The prime minister of Ukraine has also expressed his gratitude for this very substantive package of support. Now, key is also implementation. How can we do it as quickly and effectively as possible. This package of immediate short- and medium-term measures offers financial, economic, trade and technical assistance to Ukraine. I recall that EUR 3bln of these funds will be drawn directly from the European budget to support democratic reforms and the modernization of the country’s economy. It is crucial that the reforms which are linked to this assistance are fully owned by the authorities and are part of a national reform program for the country. We can make a real difference for Ukraine with this package, which also includes support from European based financial institutions, namely the EIB and also the EBRD and it is part of a wider European and international effort – by the European member states but also by our international partners, including the IMF and World Bank. The Commission is ready to work fast to adopt proposals for [?] trade measures already in the next weeks. This will save Ukraine hundreds of millions in import duties, this can help a lot our friends in Ukraine.</w:t>
      </w:r>
    </w:p>
    <w:p>
      <w:pPr>
        <w:pStyle w:val="Normal1"/>
        <w:widowControl/>
        <w:bidi w:val="0"/>
        <w:jc w:val="left"/>
        <w:rPr/>
      </w:pPr>
      <w:r>
        <w:rPr/>
        <w:t>Another issue that we have discussed is energy security, because energy security is essential for the stability and security of Ukraine. We will speed up work on reverse flows and on the modernization of the transit system.</w:t>
      </w:r>
    </w:p>
    <w:p>
      <w:pPr>
        <w:pStyle w:val="Normal1"/>
        <w:widowControl/>
        <w:bidi w:val="0"/>
        <w:jc w:val="left"/>
        <w:rPr/>
      </w:pPr>
      <w:r>
        <w:rPr/>
        <w:t>To conclude, this is certainly the most serious situation we are facing on the European continent in many years in terms of stability and threats to peace. We need to show our citizens and the people of Ukraine that we are up to the task. I believe that today’s statement, unanimously approved by the heads of state and government confirms this strong willingness on the part of the EU. Today the EU is acting to support the democratic choice of the Ukrainian people and to help guarantee Europe’s peace and stability. Thank you for your attention.”</w:t>
      </w:r>
    </w:p>
    <w:p>
      <w:pPr>
        <w:pStyle w:val="Normal1"/>
        <w:widowControl/>
        <w:bidi w:val="0"/>
        <w:jc w:val="left"/>
        <w:rPr/>
      </w:pPr>
      <w:r>
        <w:rPr/>
      </w:r>
    </w:p>
    <w:p>
      <w:pPr>
        <w:pStyle w:val="Normal1"/>
        <w:widowControl/>
        <w:bidi w:val="0"/>
        <w:jc w:val="left"/>
        <w:rPr/>
      </w:pPr>
      <w:r>
        <w:rPr/>
        <w:t>13.30</w:t>
      </w:r>
    </w:p>
    <w:p>
      <w:pPr>
        <w:pStyle w:val="Normal1"/>
        <w:widowControl/>
        <w:bidi w:val="0"/>
        <w:jc w:val="left"/>
        <w:rPr/>
      </w:pPr>
      <w:r>
        <w:rPr/>
      </w:r>
    </w:p>
    <w:p>
      <w:pPr>
        <w:pStyle w:val="Normal1"/>
        <w:widowControl/>
        <w:bidi w:val="0"/>
        <w:jc w:val="left"/>
        <w:rPr/>
      </w:pPr>
      <w:r>
        <w:rPr/>
        <w:t>Question: “Obviously the EU didn’t go as far as the US today in imposing sanctions on Russia. I was wondering, to what extent the discussion today and the fact that the sanctions didn’t go as far as Washington’s was driven by economic considerations of EU governments, concerned that sanctions would affect their own economies. And to what extent this should considerations on future steps.”</w:t>
      </w:r>
    </w:p>
    <w:p>
      <w:pPr>
        <w:pStyle w:val="Normal1"/>
        <w:widowControl/>
        <w:bidi w:val="0"/>
        <w:jc w:val="left"/>
        <w:rPr/>
      </w:pPr>
      <w:r>
        <w:rPr/>
      </w:r>
    </w:p>
    <w:p>
      <w:pPr>
        <w:pStyle w:val="Normal1"/>
        <w:widowControl/>
        <w:bidi w:val="0"/>
        <w:jc w:val="left"/>
        <w:rPr/>
      </w:pPr>
      <w:r>
        <w:rPr/>
        <w:t>14.05 – 16.00</w:t>
      </w:r>
    </w:p>
    <w:p>
      <w:pPr>
        <w:pStyle w:val="Normal1"/>
        <w:widowControl/>
        <w:bidi w:val="0"/>
        <w:jc w:val="left"/>
        <w:rPr/>
      </w:pPr>
      <w:r>
        <w:rPr/>
      </w:r>
    </w:p>
    <w:p>
      <w:pPr>
        <w:pStyle w:val="Normal1"/>
        <w:widowControl/>
        <w:bidi w:val="0"/>
        <w:jc w:val="left"/>
        <w:rPr/>
      </w:pPr>
      <w:r>
        <w:rPr/>
        <w:t>van Rompuy: “First of all, I think you were surprised that we took those decisions on the three steps, because it was not clear yesterday that we could decide on sanctions. Now we are discussion the comparison with the US. But even if you compare to the US, the US has taken decisions on some elements on visa and so on in a very general way allowing the president to act – but not pointing out what precise travel bans for what kinds of persons this decision will applied on. So it is a general decision but not going into further detail. What we are saying, in step 2 – and it can be much earlier than most people think – that we are in favour of negotiations and we say that such negotiations need to start within the next few days and produce results within a limited timeframe. In the absence of such results, the EU will decide on additional measures, such as travel bans, asset freezes and the cancellation of the EU-Russia summit. And already now, the Commission and the EEAS will take forward preparatory work on these measures. If we have no results, we can immediately take the concrete measures. We don’t need to take the first step of a general enabling and then go further into detail. No, we are preparing the measures already now. If there are no results in the negotiations. Of course, we do our utmost that the negotiations will succeed.”</w:t>
      </w:r>
    </w:p>
    <w:p>
      <w:pPr>
        <w:pStyle w:val="Normal1"/>
        <w:widowControl/>
        <w:bidi w:val="0"/>
        <w:jc w:val="left"/>
        <w:rPr/>
      </w:pPr>
      <w:r>
        <w:rPr/>
      </w:r>
    </w:p>
    <w:p>
      <w:pPr>
        <w:pStyle w:val="Normal1"/>
        <w:widowControl/>
        <w:bidi w:val="0"/>
        <w:jc w:val="left"/>
        <w:rPr/>
      </w:pPr>
      <w:r>
        <w:rPr/>
        <w:t>16.00 – 17.27</w:t>
      </w:r>
    </w:p>
    <w:p>
      <w:pPr>
        <w:pStyle w:val="Normal1"/>
        <w:widowControl/>
        <w:bidi w:val="0"/>
        <w:jc w:val="left"/>
        <w:rPr/>
      </w:pPr>
      <w:r>
        <w:rPr/>
      </w:r>
    </w:p>
    <w:p>
      <w:pPr>
        <w:pStyle w:val="Normal1"/>
        <w:widowControl/>
        <w:bidi w:val="0"/>
        <w:jc w:val="left"/>
        <w:rPr/>
      </w:pPr>
      <w:r>
        <w:rPr/>
        <w:t>Barroso: “I just want to add that we are not competing with any of our partners in terms of the response. What is important for us is to create the right conditions for a peaceful negotiated solution for Ukraine. And there the EU has some specificities, the Americans have others. For instance, today we have decided unanimously that we will sign the association agreement with Ukraine, all the political chapters. This will seal the association between Ukraine and the EU as it was the wish of the Ukrainian people. This is something, for instance, that we can offer to the Ukrainians that some of our partners cannot. And in fact it was the prime minister today, who mentioned how important this was also for Ukraine. I really believe it’s fair to say that the EU is doing everything it can to work in a coordinated manner between all member states and with international partners to reach the objective. The objective is peace, stability and of course the respect of the democratic will of the people of Ukraine.”</w:t>
      </w:r>
    </w:p>
    <w:p>
      <w:pPr>
        <w:pStyle w:val="Normal1"/>
        <w:widowControl/>
        <w:bidi w:val="0"/>
        <w:jc w:val="left"/>
        <w:rPr/>
      </w:pPr>
      <w:r>
        <w:rPr/>
      </w:r>
    </w:p>
    <w:p>
      <w:pPr>
        <w:pStyle w:val="Normal1"/>
        <w:widowControl/>
        <w:bidi w:val="0"/>
        <w:jc w:val="left"/>
        <w:rPr/>
      </w:pPr>
      <w:r>
        <w:rPr/>
        <w:t>17.28</w:t>
      </w:r>
    </w:p>
    <w:p>
      <w:pPr>
        <w:pStyle w:val="Normal1"/>
        <w:widowControl/>
        <w:bidi w:val="0"/>
        <w:jc w:val="left"/>
        <w:rPr/>
      </w:pPr>
      <w:r>
        <w:rPr/>
      </w:r>
    </w:p>
    <w:p>
      <w:pPr>
        <w:pStyle w:val="Normal1"/>
        <w:widowControl/>
        <w:bidi w:val="0"/>
        <w:jc w:val="left"/>
        <w:rPr/>
      </w:pPr>
      <w:r>
        <w:rPr/>
        <w:t>Question: “The EU has already suspended talks on the new agreement with Russia once – after the Georgia war in 2008. What makes you confident that the same measure will be more effective this time around? And secondly, on the question of the EEAS drawing up sanctions on individuals; can you give us a sense of the types of people who would be targeted? Would it include President Putin and his inner circle? And a third question: you’ve spoken about the need for results within days, the Crimean referendum will be on March 16. How much time do you effectively have to bring out results?”</w:t>
      </w:r>
    </w:p>
    <w:p>
      <w:pPr>
        <w:pStyle w:val="Normal1"/>
        <w:widowControl/>
        <w:bidi w:val="0"/>
        <w:jc w:val="left"/>
        <w:rPr/>
      </w:pPr>
      <w:r>
        <w:rPr/>
      </w:r>
    </w:p>
    <w:p>
      <w:pPr>
        <w:pStyle w:val="Normal1"/>
        <w:widowControl/>
        <w:bidi w:val="0"/>
        <w:jc w:val="left"/>
        <w:rPr/>
      </w:pPr>
      <w:r>
        <w:rPr/>
        <w:t>18.28 – 20.40</w:t>
      </w:r>
    </w:p>
    <w:p>
      <w:pPr>
        <w:pStyle w:val="Normal1"/>
        <w:widowControl/>
        <w:bidi w:val="0"/>
        <w:jc w:val="left"/>
        <w:rPr/>
      </w:pPr>
      <w:r>
        <w:rPr/>
      </w:r>
    </w:p>
    <w:p>
      <w:pPr>
        <w:pStyle w:val="Normal1"/>
        <w:widowControl/>
        <w:bidi w:val="0"/>
        <w:jc w:val="left"/>
        <w:rPr/>
      </w:pPr>
      <w:r>
        <w:rPr/>
        <w:t>van Rompuy: “On the last question: we say that the negotiations have to start in the next few days. The result is not in the next few days of course. But it is in what we call a limited time frame. The sanctions are not an aim in itself, the sanctions are pressure to negotiate and to obtain results. That’s always the case with sanctions. That was also when we took sanctions in other parts of the world, for instance on Iran, it’s not the sanctions in itself that is the objective, it is bringing the others to the negotiating table. The first answer is that we are aiming at successful negotiations.</w:t>
      </w:r>
    </w:p>
    <w:p>
      <w:pPr>
        <w:pStyle w:val="Normal1"/>
        <w:widowControl/>
        <w:bidi w:val="0"/>
        <w:jc w:val="left"/>
        <w:rPr/>
      </w:pPr>
      <w:r>
        <w:rPr/>
        <w:t>The second is, we spoke about a new agreement with president Putin when we met him a few weeks ago, and even Russia was the mother [sic] for starting negotiations on a new agreement. What is different with Georgia, well you’ll see what is different. I can assure you that the leaders today were very determined and that’s why we included already this step in the first step because this is the first answer that we gave to the so-called decision of the Crimean parliament on their adherence to the Russian Federation. So, we are really determined to take this step.</w:t>
      </w:r>
    </w:p>
    <w:p>
      <w:pPr>
        <w:pStyle w:val="Normal1"/>
        <w:widowControl/>
        <w:bidi w:val="0"/>
        <w:jc w:val="left"/>
        <w:rPr/>
      </w:pPr>
      <w:r>
        <w:rPr/>
        <w:t>[Regarding individuals on sanctions list] We will answer this question when it is the appropriate time.”</w:t>
      </w:r>
    </w:p>
    <w:p>
      <w:pPr>
        <w:pStyle w:val="Normal1"/>
        <w:widowControl/>
        <w:bidi w:val="0"/>
        <w:jc w:val="left"/>
        <w:rPr/>
      </w:pPr>
      <w:r>
        <w:rPr/>
      </w:r>
    </w:p>
    <w:p>
      <w:pPr>
        <w:pStyle w:val="Normal1"/>
        <w:widowControl/>
        <w:bidi w:val="0"/>
        <w:jc w:val="left"/>
        <w:rPr/>
      </w:pPr>
      <w:r>
        <w:rPr/>
        <w:t>20.48</w:t>
      </w:r>
    </w:p>
    <w:p>
      <w:pPr>
        <w:pStyle w:val="Normal1"/>
        <w:widowControl/>
        <w:bidi w:val="0"/>
        <w:jc w:val="left"/>
        <w:rPr/>
      </w:pPr>
      <w:r>
        <w:rPr/>
      </w:r>
    </w:p>
    <w:p>
      <w:pPr>
        <w:pStyle w:val="Normal1"/>
        <w:widowControl/>
        <w:bidi w:val="0"/>
        <w:jc w:val="left"/>
        <w:rPr/>
      </w:pPr>
      <w:r>
        <w:rPr/>
        <w:t>Question: “Is this [Ukrainian] transitional government legitimate enough to sign the [association] agreement or would you be waiting until the end of May when there would be presidential elections and a new government?”</w:t>
      </w:r>
    </w:p>
    <w:p>
      <w:pPr>
        <w:pStyle w:val="Normal1"/>
        <w:widowControl/>
        <w:bidi w:val="0"/>
        <w:jc w:val="left"/>
        <w:rPr/>
      </w:pPr>
      <w:r>
        <w:rPr/>
      </w:r>
    </w:p>
    <w:p>
      <w:pPr>
        <w:pStyle w:val="Normal1"/>
        <w:widowControl/>
        <w:bidi w:val="0"/>
        <w:jc w:val="left"/>
        <w:rPr/>
      </w:pPr>
      <w:r>
        <w:rPr/>
        <w:t xml:space="preserve">21.40 – </w:t>
      </w:r>
    </w:p>
    <w:p>
      <w:pPr>
        <w:pStyle w:val="Normal1"/>
        <w:widowControl/>
        <w:bidi w:val="0"/>
        <w:jc w:val="left"/>
        <w:rPr/>
      </w:pPr>
      <w:r>
        <w:rPr/>
      </w:r>
    </w:p>
    <w:p>
      <w:pPr>
        <w:pStyle w:val="Normal1"/>
        <w:widowControl/>
        <w:bidi w:val="0"/>
        <w:jc w:val="left"/>
        <w:rPr/>
      </w:pPr>
      <w:r>
        <w:rPr/>
        <w:t>van Rompuy: “I said it even in my statement that is was before the end of May that we will sign the political chapters of the association agreement.”</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2022-04-21T14:29:51Z</dcterms:modified>
  <cp:revision>5</cp:revision>
  <dc:subject/>
  <dc:title/>
</cp:coreProperties>
</file>